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CD" w:rsidRDefault="004155CD" w:rsidP="004155CD">
      <w:pPr>
        <w:jc w:val="center"/>
        <w:rPr>
          <w:rFonts w:ascii="Cambria" w:eastAsia="Times New Roman" w:hAnsi="Cambria"/>
          <w:b/>
          <w:i/>
          <w:sz w:val="28"/>
          <w:szCs w:val="28"/>
        </w:rPr>
      </w:pPr>
      <w:r>
        <w:rPr>
          <w:rFonts w:ascii="Cambria" w:hAnsi="Cambria"/>
          <w:b/>
          <w:i/>
          <w:sz w:val="28"/>
          <w:szCs w:val="28"/>
        </w:rPr>
        <w:t>Remont wybranych pomieszczeń w budynku H</w:t>
      </w:r>
      <w:r w:rsidR="00CE7512">
        <w:rPr>
          <w:rFonts w:ascii="Cambria" w:hAnsi="Cambria"/>
          <w:b/>
          <w:i/>
          <w:sz w:val="28"/>
          <w:szCs w:val="28"/>
        </w:rPr>
        <w:t xml:space="preserve"> (</w:t>
      </w:r>
      <w:r w:rsidR="00CE7512" w:rsidRPr="000D6241">
        <w:rPr>
          <w:rFonts w:ascii="Cambria" w:hAnsi="Cambria"/>
          <w:b/>
          <w:i/>
          <w:sz w:val="26"/>
          <w:szCs w:val="26"/>
        </w:rPr>
        <w:t>H-021A, H-200, H-215</w:t>
      </w:r>
      <w:r w:rsidR="00CE7512">
        <w:rPr>
          <w:rFonts w:ascii="Cambria" w:hAnsi="Cambria"/>
          <w:b/>
          <w:i/>
          <w:sz w:val="28"/>
          <w:szCs w:val="28"/>
        </w:rPr>
        <w:t>)</w:t>
      </w:r>
    </w:p>
    <w:p w:rsidR="004155CD" w:rsidRDefault="004155CD" w:rsidP="004155CD">
      <w:pPr>
        <w:jc w:val="center"/>
        <w:rPr>
          <w:rFonts w:ascii="Cambria" w:hAnsi="Cambria"/>
          <w:b/>
          <w:i/>
          <w:sz w:val="28"/>
          <w:szCs w:val="28"/>
        </w:rPr>
      </w:pPr>
      <w:r>
        <w:rPr>
          <w:rFonts w:ascii="Cambria" w:hAnsi="Cambria"/>
          <w:b/>
          <w:i/>
          <w:sz w:val="28"/>
          <w:szCs w:val="28"/>
        </w:rPr>
        <w:t xml:space="preserve"> Politech</w:t>
      </w:r>
      <w:bookmarkStart w:id="0" w:name="_GoBack"/>
      <w:bookmarkEnd w:id="0"/>
      <w:r>
        <w:rPr>
          <w:rFonts w:ascii="Cambria" w:hAnsi="Cambria"/>
          <w:b/>
          <w:i/>
          <w:sz w:val="28"/>
          <w:szCs w:val="28"/>
        </w:rPr>
        <w:t>niki Rzeszowskiej.</w:t>
      </w:r>
    </w:p>
    <w:p w:rsidR="00876F63" w:rsidRDefault="00876F63" w:rsidP="009F3BD8">
      <w:pPr>
        <w:keepNext/>
        <w:widowControl w:val="0"/>
        <w:tabs>
          <w:tab w:val="left" w:pos="0"/>
        </w:tabs>
        <w:suppressAutoHyphens/>
        <w:autoSpaceDE w:val="0"/>
        <w:ind w:right="1987"/>
        <w:jc w:val="both"/>
        <w:outlineLvl w:val="3"/>
        <w:rPr>
          <w:rFonts w:ascii="Times New Roman" w:hAnsi="Times New Roman"/>
          <w:b/>
        </w:rPr>
      </w:pPr>
    </w:p>
    <w:p w:rsidR="00876F63" w:rsidRPr="00876F63" w:rsidRDefault="00876F63" w:rsidP="009F3BD8">
      <w:pPr>
        <w:keepNext/>
        <w:widowControl w:val="0"/>
        <w:tabs>
          <w:tab w:val="left" w:pos="0"/>
        </w:tabs>
        <w:suppressAutoHyphens/>
        <w:autoSpaceDE w:val="0"/>
        <w:ind w:right="1987"/>
        <w:jc w:val="both"/>
        <w:outlineLvl w:val="3"/>
        <w:rPr>
          <w:rFonts w:ascii="Times New Roman" w:hAnsi="Times New Roman"/>
          <w:b/>
          <w:bCs/>
          <w:iCs/>
          <w:sz w:val="20"/>
          <w:szCs w:val="20"/>
          <w:lang w:eastAsia="ar-SA"/>
        </w:rPr>
      </w:pPr>
    </w:p>
    <w:p w:rsidR="009F3BD8" w:rsidRPr="009F3BD8" w:rsidRDefault="009F3BD8" w:rsidP="009F3BD8">
      <w:pPr>
        <w:spacing w:line="259" w:lineRule="auto"/>
        <w:ind w:left="134" w:hanging="10"/>
        <w:jc w:val="both"/>
        <w:rPr>
          <w:rFonts w:ascii="Times New Roman" w:eastAsia="Times New Roman" w:hAnsi="Times New Roman"/>
          <w:color w:val="000000"/>
          <w:szCs w:val="22"/>
          <w:lang w:eastAsia="pl-PL"/>
        </w:rPr>
      </w:pPr>
      <w:r w:rsidRPr="009F3BD8">
        <w:rPr>
          <w:rFonts w:ascii="Times New Roman" w:eastAsia="Times New Roman" w:hAnsi="Times New Roman"/>
          <w:b/>
          <w:color w:val="000000"/>
          <w:szCs w:val="22"/>
          <w:lang w:eastAsia="pl-PL"/>
        </w:rPr>
        <w:t xml:space="preserve">OPIS PRZEDMIOTU ZAMÓWIENIA </w:t>
      </w:r>
    </w:p>
    <w:p w:rsidR="009F3BD8" w:rsidRPr="009F3BD8" w:rsidRDefault="009F3BD8" w:rsidP="009F3BD8">
      <w:pPr>
        <w:spacing w:line="259" w:lineRule="auto"/>
        <w:ind w:left="139"/>
        <w:jc w:val="both"/>
        <w:rPr>
          <w:rFonts w:ascii="Times New Roman" w:eastAsia="Times New Roman" w:hAnsi="Times New Roman"/>
          <w:color w:val="000000"/>
          <w:sz w:val="10"/>
          <w:szCs w:val="10"/>
          <w:lang w:eastAsia="pl-PL"/>
        </w:rPr>
      </w:pPr>
      <w:r w:rsidRPr="009F3BD8">
        <w:rPr>
          <w:rFonts w:ascii="Times New Roman" w:eastAsia="Times New Roman" w:hAnsi="Times New Roman"/>
          <w:b/>
          <w:color w:val="000000"/>
          <w:szCs w:val="22"/>
          <w:lang w:eastAsia="pl-PL"/>
        </w:rPr>
        <w:t xml:space="preserve"> </w:t>
      </w:r>
    </w:p>
    <w:p w:rsidR="00CA0525" w:rsidRDefault="009F3BD8" w:rsidP="00CE7512">
      <w:pPr>
        <w:pStyle w:val="Akapitzlist"/>
        <w:numPr>
          <w:ilvl w:val="0"/>
          <w:numId w:val="5"/>
        </w:numPr>
        <w:ind w:left="851"/>
        <w:jc w:val="both"/>
        <w:rPr>
          <w:rFonts w:ascii="Times New Roman" w:eastAsia="Times New Roman" w:hAnsi="Times New Roman"/>
          <w:color w:val="000000"/>
          <w:sz w:val="26"/>
          <w:szCs w:val="26"/>
          <w:lang w:eastAsia="pl-PL"/>
        </w:rPr>
      </w:pPr>
      <w:r w:rsidRPr="00D37AB1">
        <w:rPr>
          <w:rFonts w:ascii="Times New Roman" w:eastAsia="Times New Roman" w:hAnsi="Times New Roman"/>
          <w:color w:val="000000"/>
          <w:sz w:val="26"/>
          <w:szCs w:val="26"/>
          <w:lang w:eastAsia="pl-PL"/>
        </w:rPr>
        <w:t>Charakterystyk</w:t>
      </w:r>
      <w:r w:rsidR="009402FC">
        <w:rPr>
          <w:rFonts w:ascii="Times New Roman" w:eastAsia="Times New Roman" w:hAnsi="Times New Roman"/>
          <w:color w:val="000000"/>
          <w:sz w:val="26"/>
          <w:szCs w:val="26"/>
          <w:lang w:eastAsia="pl-PL"/>
        </w:rPr>
        <w:t>a obiektów. Przeznaczenie obiektów</w:t>
      </w:r>
      <w:r w:rsidRPr="00D37AB1">
        <w:rPr>
          <w:rFonts w:ascii="Times New Roman" w:eastAsia="Times New Roman" w:hAnsi="Times New Roman"/>
          <w:color w:val="000000"/>
          <w:sz w:val="26"/>
          <w:szCs w:val="26"/>
          <w:lang w:eastAsia="pl-PL"/>
        </w:rPr>
        <w:t>:</w:t>
      </w:r>
    </w:p>
    <w:p w:rsidR="009F3BD8" w:rsidRPr="00CA0525" w:rsidRDefault="007072F2" w:rsidP="00CE7512">
      <w:pPr>
        <w:ind w:left="851"/>
        <w:jc w:val="both"/>
        <w:rPr>
          <w:rFonts w:ascii="Times New Roman" w:eastAsia="Times New Roman" w:hAnsi="Times New Roman"/>
          <w:color w:val="000000"/>
          <w:sz w:val="26"/>
          <w:szCs w:val="26"/>
          <w:lang w:eastAsia="pl-PL"/>
        </w:rPr>
      </w:pPr>
      <w:r>
        <w:rPr>
          <w:rFonts w:eastAsia="Times New Roman" w:cstheme="minorHAnsi"/>
          <w:szCs w:val="22"/>
          <w:lang w:eastAsia="pl-PL"/>
        </w:rPr>
        <w:t>Pomies</w:t>
      </w:r>
      <w:r w:rsidR="00BB5650">
        <w:rPr>
          <w:rFonts w:eastAsia="Times New Roman" w:cstheme="minorHAnsi"/>
          <w:szCs w:val="22"/>
          <w:lang w:eastAsia="pl-PL"/>
        </w:rPr>
        <w:t>zczenia przeznaczone do remontu</w:t>
      </w:r>
      <w:r>
        <w:rPr>
          <w:rFonts w:eastAsia="Times New Roman" w:cstheme="minorHAnsi"/>
          <w:szCs w:val="22"/>
          <w:lang w:eastAsia="pl-PL"/>
        </w:rPr>
        <w:t xml:space="preserve"> to pokój socjalny i dwa laboratoria wykorzystywanie dla potrzeb Wydziału Chemicznego, mies</w:t>
      </w:r>
      <w:r w:rsidR="00764A93">
        <w:rPr>
          <w:rFonts w:eastAsia="Times New Roman" w:cstheme="minorHAnsi"/>
          <w:szCs w:val="22"/>
          <w:lang w:eastAsia="pl-PL"/>
        </w:rPr>
        <w:t>zczące się w budynku H przy Alei Powstańców Warszawy 6</w:t>
      </w:r>
      <w:r>
        <w:rPr>
          <w:rFonts w:eastAsia="Times New Roman" w:cstheme="minorHAnsi"/>
          <w:szCs w:val="22"/>
          <w:lang w:eastAsia="pl-PL"/>
        </w:rPr>
        <w:t xml:space="preserve"> </w:t>
      </w:r>
    </w:p>
    <w:p w:rsidR="009402FC" w:rsidRPr="00CE7512" w:rsidRDefault="009402FC" w:rsidP="00CE7512">
      <w:pPr>
        <w:pStyle w:val="Akapitzlist"/>
        <w:ind w:left="851"/>
        <w:jc w:val="both"/>
        <w:rPr>
          <w:rFonts w:ascii="Times New Roman" w:eastAsia="Times New Roman" w:hAnsi="Times New Roman"/>
          <w:color w:val="000000"/>
          <w:sz w:val="10"/>
          <w:szCs w:val="10"/>
          <w:lang w:eastAsia="pl-PL"/>
        </w:rPr>
      </w:pPr>
    </w:p>
    <w:p w:rsidR="00876F63" w:rsidRDefault="009F3BD8" w:rsidP="00CE7512">
      <w:pPr>
        <w:pStyle w:val="Akapitzlist"/>
        <w:numPr>
          <w:ilvl w:val="0"/>
          <w:numId w:val="5"/>
        </w:numPr>
        <w:ind w:left="851"/>
        <w:jc w:val="both"/>
        <w:rPr>
          <w:rFonts w:ascii="Times New Roman" w:eastAsia="Times New Roman" w:hAnsi="Times New Roman"/>
          <w:color w:val="000000"/>
          <w:sz w:val="26"/>
          <w:szCs w:val="26"/>
          <w:lang w:eastAsia="pl-PL"/>
        </w:rPr>
      </w:pPr>
      <w:r w:rsidRPr="00D37AB1">
        <w:rPr>
          <w:rFonts w:ascii="Times New Roman" w:eastAsia="Times New Roman" w:hAnsi="Times New Roman"/>
          <w:color w:val="000000"/>
          <w:sz w:val="26"/>
          <w:szCs w:val="26"/>
          <w:lang w:eastAsia="pl-PL"/>
        </w:rPr>
        <w:t xml:space="preserve">Zakres robót: </w:t>
      </w:r>
    </w:p>
    <w:p w:rsidR="0060095E" w:rsidRPr="00E137B8" w:rsidRDefault="0060095E" w:rsidP="00CE7512">
      <w:pPr>
        <w:ind w:left="567"/>
        <w:jc w:val="both"/>
        <w:rPr>
          <w:rFonts w:eastAsia="Times New Roman" w:cstheme="minorHAnsi"/>
          <w:color w:val="000000"/>
          <w:sz w:val="26"/>
          <w:szCs w:val="26"/>
          <w:lang w:eastAsia="pl-PL"/>
        </w:rPr>
      </w:pPr>
      <w:r w:rsidRPr="00E137B8">
        <w:rPr>
          <w:rFonts w:eastAsia="Times New Roman" w:cstheme="minorHAnsi"/>
          <w:color w:val="000000"/>
          <w:sz w:val="26"/>
          <w:szCs w:val="26"/>
          <w:lang w:eastAsia="pl-PL"/>
        </w:rPr>
        <w:t xml:space="preserve">1. </w:t>
      </w:r>
      <w:r w:rsidR="00764A93">
        <w:rPr>
          <w:rFonts w:eastAsia="Times New Roman" w:cstheme="minorHAnsi"/>
          <w:color w:val="000000"/>
          <w:sz w:val="26"/>
          <w:szCs w:val="26"/>
          <w:lang w:eastAsia="pl-PL"/>
        </w:rPr>
        <w:t>Laboratorium H-021A</w:t>
      </w:r>
      <w:r w:rsidR="00E137B8" w:rsidRPr="00E137B8">
        <w:rPr>
          <w:rFonts w:eastAsia="Times New Roman" w:cstheme="minorHAnsi"/>
          <w:color w:val="000000"/>
          <w:sz w:val="26"/>
          <w:szCs w:val="26"/>
          <w:lang w:eastAsia="pl-PL"/>
        </w:rPr>
        <w:t>:</w:t>
      </w:r>
    </w:p>
    <w:p w:rsidR="00AC0101" w:rsidRPr="00697F69" w:rsidRDefault="00CE7512" w:rsidP="00CE7512">
      <w:pPr>
        <w:ind w:left="851"/>
        <w:jc w:val="both"/>
        <w:rPr>
          <w:rFonts w:cs="Calibri"/>
        </w:rPr>
      </w:pPr>
      <w:r>
        <w:rPr>
          <w:rFonts w:cs="Calibri"/>
        </w:rPr>
        <w:t xml:space="preserve">     </w:t>
      </w:r>
      <w:r w:rsidR="00AC0101">
        <w:rPr>
          <w:rFonts w:cs="Calibri"/>
        </w:rPr>
        <w:t xml:space="preserve">1)    </w:t>
      </w:r>
      <w:r w:rsidR="00964708">
        <w:rPr>
          <w:rFonts w:cs="Calibri"/>
        </w:rPr>
        <w:t xml:space="preserve"> ścian</w:t>
      </w:r>
      <w:r w:rsidR="00E82DAF">
        <w:rPr>
          <w:rFonts w:cs="Calibri"/>
        </w:rPr>
        <w:t>y i sufit</w:t>
      </w:r>
      <w:r w:rsidR="00AC0101">
        <w:rPr>
          <w:rFonts w:cs="Calibri"/>
        </w:rPr>
        <w:t>:</w:t>
      </w:r>
    </w:p>
    <w:p w:rsidR="00AC0101" w:rsidRPr="00697F69" w:rsidRDefault="00AC0101" w:rsidP="00CE7512">
      <w:pPr>
        <w:ind w:left="851"/>
        <w:jc w:val="both"/>
        <w:rPr>
          <w:rFonts w:cs="Calibri"/>
        </w:rPr>
      </w:pPr>
      <w:r w:rsidRPr="00697F69">
        <w:rPr>
          <w:rFonts w:cs="Calibri"/>
        </w:rPr>
        <w:t xml:space="preserve">    - </w:t>
      </w:r>
      <w:r w:rsidR="00764A93">
        <w:rPr>
          <w:rFonts w:cs="Calibri"/>
        </w:rPr>
        <w:t xml:space="preserve">położenie płytek ściennych </w:t>
      </w:r>
      <w:r w:rsidR="00964708">
        <w:rPr>
          <w:rFonts w:cs="Calibri"/>
        </w:rPr>
        <w:t xml:space="preserve">20 x 30 cm </w:t>
      </w:r>
      <w:r w:rsidR="00764A93">
        <w:rPr>
          <w:rFonts w:cs="Calibri"/>
        </w:rPr>
        <w:t>do wysokości 2,0</w:t>
      </w:r>
      <w:r w:rsidR="00964708">
        <w:rPr>
          <w:rFonts w:cs="Calibri"/>
        </w:rPr>
        <w:t xml:space="preserve"> </w:t>
      </w:r>
      <w:r w:rsidR="00764A93">
        <w:rPr>
          <w:rFonts w:cs="Calibri"/>
        </w:rPr>
        <w:t xml:space="preserve">m oraz uzupełnienie posadzek płytkami </w:t>
      </w:r>
      <w:r w:rsidR="00507D7D">
        <w:rPr>
          <w:rFonts w:cs="Calibri"/>
        </w:rPr>
        <w:t xml:space="preserve">terakotowymi, nieszkliwionymi </w:t>
      </w:r>
      <w:r w:rsidR="00964708">
        <w:rPr>
          <w:rFonts w:cs="Calibri"/>
        </w:rPr>
        <w:t>30 x 30 cm</w:t>
      </w:r>
      <w:r>
        <w:rPr>
          <w:rFonts w:cs="Calibri"/>
        </w:rPr>
        <w:t>,</w:t>
      </w:r>
      <w:r w:rsidR="00764A93">
        <w:rPr>
          <w:rFonts w:cs="Calibri"/>
        </w:rPr>
        <w:t xml:space="preserve"> wraz</w:t>
      </w:r>
      <w:r w:rsidR="00BB5650">
        <w:rPr>
          <w:rFonts w:cs="Calibri"/>
        </w:rPr>
        <w:t xml:space="preserve"> z</w:t>
      </w:r>
      <w:r w:rsidR="00764A93">
        <w:rPr>
          <w:rFonts w:cs="Calibri"/>
        </w:rPr>
        <w:t xml:space="preserve"> </w:t>
      </w:r>
      <w:r w:rsidR="00964708">
        <w:rPr>
          <w:rFonts w:cs="Calibri"/>
        </w:rPr>
        <w:t>położeniem listew</w:t>
      </w:r>
      <w:r w:rsidR="00764A93">
        <w:rPr>
          <w:rFonts w:cs="Calibri"/>
        </w:rPr>
        <w:t xml:space="preserve"> i fugowaniem</w:t>
      </w:r>
      <w:r w:rsidR="00E82DAF">
        <w:rPr>
          <w:rFonts w:cs="Calibri"/>
        </w:rPr>
        <w:t xml:space="preserve"> (kolorystyka</w:t>
      </w:r>
      <w:r w:rsidR="000D6241">
        <w:rPr>
          <w:rFonts w:cs="Calibri"/>
        </w:rPr>
        <w:t xml:space="preserve">                    </w:t>
      </w:r>
      <w:r w:rsidR="00E82DAF">
        <w:rPr>
          <w:rFonts w:cs="Calibri"/>
        </w:rPr>
        <w:t xml:space="preserve"> </w:t>
      </w:r>
      <w:r w:rsidR="000D6241">
        <w:rPr>
          <w:rFonts w:cs="Calibri"/>
        </w:rPr>
        <w:t xml:space="preserve">i rodzaj </w:t>
      </w:r>
      <w:r w:rsidR="00E82DAF">
        <w:rPr>
          <w:rFonts w:cs="Calibri"/>
        </w:rPr>
        <w:t>do uzgodnienia z Użytkownikiem),</w:t>
      </w:r>
      <w:r w:rsidR="00764A93">
        <w:rPr>
          <w:rFonts w:cs="Calibri"/>
        </w:rPr>
        <w:t xml:space="preserve"> </w:t>
      </w:r>
    </w:p>
    <w:p w:rsidR="00AC0101" w:rsidRPr="00697F69" w:rsidRDefault="00AC0101" w:rsidP="00CE7512">
      <w:pPr>
        <w:ind w:left="851"/>
        <w:jc w:val="both"/>
        <w:rPr>
          <w:rFonts w:cs="Calibri"/>
        </w:rPr>
      </w:pPr>
      <w:r w:rsidRPr="00697F69">
        <w:rPr>
          <w:rFonts w:cs="Calibri"/>
        </w:rPr>
        <w:t xml:space="preserve">    - przygotow</w:t>
      </w:r>
      <w:r w:rsidR="00C076CB">
        <w:rPr>
          <w:rFonts w:cs="Calibri"/>
        </w:rPr>
        <w:t>anie powierzchni ścian i sufitu</w:t>
      </w:r>
      <w:r w:rsidRPr="00697F69">
        <w:rPr>
          <w:rFonts w:cs="Calibri"/>
        </w:rPr>
        <w:t xml:space="preserve"> do malowania</w:t>
      </w:r>
      <w:r w:rsidR="00764A93">
        <w:rPr>
          <w:rFonts w:cs="Calibri"/>
        </w:rPr>
        <w:t xml:space="preserve"> - naprawa uszkodzeń, </w:t>
      </w:r>
      <w:r w:rsidRPr="00697F69">
        <w:rPr>
          <w:rFonts w:cs="Calibri"/>
        </w:rPr>
        <w:t xml:space="preserve"> szpachlowanie powierzchni tynku gładzią szpachlową</w:t>
      </w:r>
      <w:r>
        <w:rPr>
          <w:rFonts w:cs="Calibri"/>
        </w:rPr>
        <w:t>,</w:t>
      </w:r>
    </w:p>
    <w:p w:rsidR="00AC0101" w:rsidRPr="00697F69" w:rsidRDefault="00AC0101" w:rsidP="00CE7512">
      <w:pPr>
        <w:ind w:left="851"/>
        <w:jc w:val="both"/>
        <w:rPr>
          <w:rFonts w:cs="Calibri"/>
        </w:rPr>
      </w:pPr>
      <w:r w:rsidRPr="00697F69">
        <w:rPr>
          <w:rFonts w:cs="Calibri"/>
        </w:rPr>
        <w:t xml:space="preserve">    - </w:t>
      </w:r>
      <w:r w:rsidR="004108C8">
        <w:rPr>
          <w:rFonts w:cs="Calibri"/>
        </w:rPr>
        <w:t xml:space="preserve">dwukrotne </w:t>
      </w:r>
      <w:r w:rsidRPr="00697F69">
        <w:rPr>
          <w:rFonts w:cs="Calibri"/>
        </w:rPr>
        <w:t>malowanie ty</w:t>
      </w:r>
      <w:r w:rsidR="0060095E">
        <w:rPr>
          <w:rFonts w:cs="Calibri"/>
        </w:rPr>
        <w:t>n</w:t>
      </w:r>
      <w:r w:rsidRPr="00697F69">
        <w:rPr>
          <w:rFonts w:cs="Calibri"/>
        </w:rPr>
        <w:t>ków wewnęt</w:t>
      </w:r>
      <w:r w:rsidR="00764A93">
        <w:rPr>
          <w:rFonts w:cs="Calibri"/>
        </w:rPr>
        <w:t>rznych gładkich</w:t>
      </w:r>
      <w:r w:rsidR="00E82DAF">
        <w:rPr>
          <w:rFonts w:cs="Calibri"/>
        </w:rPr>
        <w:t>:</w:t>
      </w:r>
      <w:r w:rsidR="00764A93">
        <w:rPr>
          <w:rFonts w:cs="Calibri"/>
        </w:rPr>
        <w:t xml:space="preserve"> </w:t>
      </w:r>
      <w:r w:rsidR="00964708">
        <w:rPr>
          <w:rFonts w:cs="Calibri"/>
        </w:rPr>
        <w:t>sufitu farbami emulsyjnymi</w:t>
      </w:r>
      <w:r w:rsidR="00764A93">
        <w:rPr>
          <w:rFonts w:cs="Calibri"/>
        </w:rPr>
        <w:t>,</w:t>
      </w:r>
      <w:r w:rsidR="00964708">
        <w:rPr>
          <w:rFonts w:cs="Calibri"/>
        </w:rPr>
        <w:t xml:space="preserve"> ścian emulsją hydrofobową, plamoodporną</w:t>
      </w:r>
      <w:r w:rsidR="00C076CB">
        <w:rPr>
          <w:rFonts w:cs="Calibri"/>
        </w:rPr>
        <w:t>;</w:t>
      </w:r>
      <w:r w:rsidR="00964708">
        <w:rPr>
          <w:rFonts w:cs="Calibri"/>
        </w:rPr>
        <w:t xml:space="preserve"> </w:t>
      </w:r>
    </w:p>
    <w:p w:rsidR="00E137B8" w:rsidRDefault="00964708" w:rsidP="00CE7512">
      <w:pPr>
        <w:ind w:left="851"/>
        <w:jc w:val="both"/>
        <w:rPr>
          <w:rFonts w:ascii="Calibri" w:eastAsia="Times New Roman" w:hAnsi="Calibri" w:cs="Calibri"/>
          <w:lang w:eastAsia="pl-PL"/>
        </w:rPr>
      </w:pPr>
      <w:r>
        <w:rPr>
          <w:rFonts w:ascii="Times New Roman" w:eastAsia="Times New Roman" w:hAnsi="Times New Roman"/>
          <w:sz w:val="10"/>
          <w:szCs w:val="10"/>
          <w:lang w:eastAsia="pl-PL"/>
        </w:rPr>
        <w:t xml:space="preserve">          </w:t>
      </w:r>
      <w:r>
        <w:rPr>
          <w:rFonts w:ascii="Calibri" w:eastAsia="Times New Roman" w:hAnsi="Calibri" w:cs="Calibri"/>
          <w:lang w:eastAsia="pl-PL"/>
        </w:rPr>
        <w:t xml:space="preserve"> 2)     remont instalacji wodno-kanalizacyjnej:</w:t>
      </w:r>
    </w:p>
    <w:p w:rsidR="00A27631" w:rsidRDefault="00A27631" w:rsidP="00CE7512">
      <w:pPr>
        <w:ind w:left="851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       - </w:t>
      </w:r>
      <w:r w:rsidR="00507D7D">
        <w:rPr>
          <w:rFonts w:ascii="Calibri" w:eastAsia="Times New Roman" w:hAnsi="Calibri" w:cs="Calibri"/>
          <w:lang w:eastAsia="pl-PL"/>
        </w:rPr>
        <w:t>montaż zlewozmywaka wpuszczanego, jednokomorowego z ociekaczem,</w:t>
      </w:r>
      <w:r w:rsidR="00730EC3">
        <w:rPr>
          <w:rFonts w:ascii="Calibri" w:eastAsia="Times New Roman" w:hAnsi="Calibri" w:cs="Calibri"/>
          <w:lang w:eastAsia="pl-PL"/>
        </w:rPr>
        <w:t xml:space="preserve"> </w:t>
      </w:r>
      <w:r w:rsidR="00E82DAF">
        <w:rPr>
          <w:rFonts w:ascii="Calibri" w:eastAsia="Times New Roman" w:hAnsi="Calibri" w:cs="Calibri"/>
          <w:lang w:eastAsia="pl-PL"/>
        </w:rPr>
        <w:t xml:space="preserve">wykonanego </w:t>
      </w:r>
      <w:r w:rsidR="00730EC3">
        <w:rPr>
          <w:rFonts w:ascii="Calibri" w:eastAsia="Times New Roman" w:hAnsi="Calibri" w:cs="Calibri"/>
          <w:lang w:eastAsia="pl-PL"/>
        </w:rPr>
        <w:t xml:space="preserve">z blachy </w:t>
      </w:r>
      <w:r w:rsidR="00E82DAF">
        <w:rPr>
          <w:rFonts w:ascii="Calibri" w:eastAsia="Times New Roman" w:hAnsi="Calibri" w:cs="Calibri"/>
          <w:lang w:eastAsia="pl-PL"/>
        </w:rPr>
        <w:t>o</w:t>
      </w:r>
      <w:r w:rsidR="00730EC3">
        <w:rPr>
          <w:rFonts w:ascii="Calibri" w:eastAsia="Times New Roman" w:hAnsi="Calibri" w:cs="Calibri"/>
          <w:lang w:eastAsia="pl-PL"/>
        </w:rPr>
        <w:t xml:space="preserve"> grubości min. 0,7mm,</w:t>
      </w:r>
      <w:r w:rsidR="00507D7D">
        <w:rPr>
          <w:rFonts w:ascii="Calibri" w:eastAsia="Times New Roman" w:hAnsi="Calibri" w:cs="Calibri"/>
          <w:lang w:eastAsia="pl-PL"/>
        </w:rPr>
        <w:t xml:space="preserve"> </w:t>
      </w:r>
      <w:r w:rsidR="00507D7D">
        <w:rPr>
          <w:rFonts w:cstheme="minorHAnsi"/>
          <w:bCs/>
          <w:iCs/>
          <w:lang w:eastAsia="ar-SA"/>
        </w:rPr>
        <w:t>z baterią stojącą o średnicy n</w:t>
      </w:r>
      <w:r w:rsidR="00E82DAF">
        <w:rPr>
          <w:rFonts w:cstheme="minorHAnsi"/>
          <w:bCs/>
          <w:iCs/>
          <w:lang w:eastAsia="ar-SA"/>
        </w:rPr>
        <w:t>ominalnej 15 mm, jednouchwytową</w:t>
      </w:r>
      <w:r w:rsidR="00730EC3">
        <w:rPr>
          <w:rFonts w:cstheme="minorHAnsi"/>
          <w:bCs/>
          <w:iCs/>
          <w:lang w:eastAsia="ar-SA"/>
        </w:rPr>
        <w:t xml:space="preserve"> </w:t>
      </w:r>
      <w:r w:rsidR="00CE7512">
        <w:rPr>
          <w:rFonts w:cstheme="minorHAnsi"/>
          <w:bCs/>
          <w:iCs/>
          <w:lang w:eastAsia="ar-SA"/>
        </w:rPr>
        <w:t xml:space="preserve">                                </w:t>
      </w:r>
      <w:r w:rsidR="00507D7D">
        <w:rPr>
          <w:rFonts w:cstheme="minorHAnsi"/>
          <w:bCs/>
          <w:iCs/>
          <w:lang w:eastAsia="ar-SA"/>
        </w:rPr>
        <w:t>z mieszaczem, porcelanową głowicą  i korkiem,</w:t>
      </w:r>
      <w:r w:rsidR="00507D7D">
        <w:rPr>
          <w:rFonts w:ascii="Calibri" w:eastAsia="Times New Roman" w:hAnsi="Calibri" w:cs="Calibri"/>
          <w:lang w:eastAsia="pl-PL"/>
        </w:rPr>
        <w:t xml:space="preserve"> </w:t>
      </w:r>
    </w:p>
    <w:p w:rsidR="000D6241" w:rsidRPr="000D6241" w:rsidRDefault="00A27631" w:rsidP="000D6241">
      <w:pPr>
        <w:ind w:left="851"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       - </w:t>
      </w:r>
      <w:r w:rsidR="00507D7D">
        <w:rPr>
          <w:rFonts w:ascii="Calibri" w:eastAsia="Times New Roman" w:hAnsi="Calibri" w:cs="Calibri"/>
          <w:lang w:eastAsia="pl-PL"/>
        </w:rPr>
        <w:t xml:space="preserve">wykonanie podłączenia wody i kanalizacji oraz doprowadzenie mediów: </w:t>
      </w:r>
      <w:r>
        <w:rPr>
          <w:rFonts w:ascii="Calibri" w:eastAsia="Times New Roman" w:hAnsi="Calibri" w:cs="Calibri"/>
          <w:lang w:eastAsia="pl-PL"/>
        </w:rPr>
        <w:t>gaz, powietrze, azot lub hel, wodór, propylen</w:t>
      </w:r>
      <w:r w:rsidR="00507D7D">
        <w:rPr>
          <w:rFonts w:ascii="Calibri" w:eastAsia="Times New Roman" w:hAnsi="Calibri" w:cs="Calibri"/>
          <w:lang w:eastAsia="pl-PL"/>
        </w:rPr>
        <w:t>.</w:t>
      </w:r>
    </w:p>
    <w:p w:rsidR="00E137B8" w:rsidRPr="00E137B8" w:rsidRDefault="00E137B8" w:rsidP="00CE7512">
      <w:pPr>
        <w:ind w:left="567"/>
        <w:jc w:val="both"/>
        <w:rPr>
          <w:rFonts w:eastAsia="Times New Roman" w:cstheme="minorHAnsi"/>
          <w:sz w:val="26"/>
          <w:szCs w:val="26"/>
          <w:lang w:eastAsia="pl-PL"/>
        </w:rPr>
      </w:pPr>
      <w:r w:rsidRPr="00E137B8">
        <w:rPr>
          <w:rFonts w:eastAsia="Times New Roman" w:cstheme="minorHAnsi"/>
          <w:sz w:val="26"/>
          <w:szCs w:val="26"/>
          <w:lang w:eastAsia="pl-PL"/>
        </w:rPr>
        <w:t xml:space="preserve">2. </w:t>
      </w:r>
      <w:r w:rsidR="00C076CB">
        <w:rPr>
          <w:rFonts w:eastAsia="Times New Roman" w:cstheme="minorHAnsi"/>
          <w:color w:val="000000"/>
          <w:sz w:val="26"/>
          <w:szCs w:val="26"/>
          <w:lang w:eastAsia="pl-PL"/>
        </w:rPr>
        <w:t>Laboratorium H-215</w:t>
      </w:r>
      <w:r w:rsidR="00C076CB" w:rsidRPr="00E137B8">
        <w:rPr>
          <w:rFonts w:eastAsia="Times New Roman" w:cstheme="minorHAnsi"/>
          <w:color w:val="000000"/>
          <w:sz w:val="26"/>
          <w:szCs w:val="26"/>
          <w:lang w:eastAsia="pl-PL"/>
        </w:rPr>
        <w:t>:</w:t>
      </w:r>
    </w:p>
    <w:p w:rsidR="00C076CB" w:rsidRDefault="00E137B8" w:rsidP="00CE7512">
      <w:pPr>
        <w:ind w:left="851"/>
        <w:jc w:val="both"/>
        <w:rPr>
          <w:rFonts w:eastAsia="Times New Roman" w:cstheme="minorHAnsi"/>
          <w:lang w:eastAsia="pl-PL"/>
        </w:rPr>
      </w:pPr>
      <w:r w:rsidRPr="00E137B8">
        <w:rPr>
          <w:rFonts w:eastAsia="Times New Roman" w:cstheme="minorHAnsi"/>
          <w:lang w:eastAsia="pl-PL"/>
        </w:rPr>
        <w:t xml:space="preserve">       1) </w:t>
      </w:r>
      <w:r w:rsidR="00C076CB">
        <w:rPr>
          <w:rFonts w:eastAsia="Times New Roman" w:cstheme="minorHAnsi"/>
          <w:lang w:eastAsia="pl-PL"/>
        </w:rPr>
        <w:t>demo</w:t>
      </w:r>
      <w:r w:rsidR="00E82DAF">
        <w:rPr>
          <w:rFonts w:eastAsia="Times New Roman" w:cstheme="minorHAnsi"/>
          <w:lang w:eastAsia="pl-PL"/>
        </w:rPr>
        <w:t>ntaż, a po przełożeniu przyłączy</w:t>
      </w:r>
      <w:r w:rsidR="00C076CB">
        <w:rPr>
          <w:rFonts w:eastAsia="Times New Roman" w:cstheme="minorHAnsi"/>
          <w:lang w:eastAsia="pl-PL"/>
        </w:rPr>
        <w:t xml:space="preserve"> kanalizacji i wody ponowny montaż 4 stołów laboratoryjnych,</w:t>
      </w:r>
    </w:p>
    <w:p w:rsidR="00C076CB" w:rsidRDefault="009E44F4" w:rsidP="00CE7512">
      <w:pPr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2)</w:t>
      </w:r>
      <w:r w:rsidR="00C076CB">
        <w:rPr>
          <w:rFonts w:eastAsia="Times New Roman" w:cstheme="minorHAnsi"/>
          <w:lang w:eastAsia="pl-PL"/>
        </w:rPr>
        <w:t xml:space="preserve">  wymiana </w:t>
      </w:r>
      <w:r w:rsidR="00E82DAF">
        <w:rPr>
          <w:rFonts w:eastAsia="Times New Roman" w:cstheme="minorHAnsi"/>
          <w:lang w:eastAsia="pl-PL"/>
        </w:rPr>
        <w:t xml:space="preserve">okładzin z </w:t>
      </w:r>
      <w:r w:rsidR="00C076CB">
        <w:rPr>
          <w:rFonts w:eastAsia="Times New Roman" w:cstheme="minorHAnsi"/>
          <w:lang w:eastAsia="pl-PL"/>
        </w:rPr>
        <w:t xml:space="preserve">płytek ściennych 20 x 30 cm i podłogowych 30 x 30 cm </w:t>
      </w:r>
      <w:r w:rsidR="00CE7512">
        <w:rPr>
          <w:rFonts w:eastAsia="Times New Roman" w:cstheme="minorHAnsi"/>
          <w:lang w:eastAsia="pl-PL"/>
        </w:rPr>
        <w:t xml:space="preserve">wraz </w:t>
      </w:r>
      <w:r w:rsidR="00E82DAF">
        <w:rPr>
          <w:rFonts w:eastAsia="Times New Roman" w:cstheme="minorHAnsi"/>
          <w:lang w:eastAsia="pl-PL"/>
        </w:rPr>
        <w:t xml:space="preserve"> z</w:t>
      </w:r>
      <w:r w:rsidR="00C076CB">
        <w:rPr>
          <w:rFonts w:eastAsia="Times New Roman" w:cstheme="minorHAnsi"/>
          <w:lang w:eastAsia="pl-PL"/>
        </w:rPr>
        <w:t xml:space="preserve"> podkłade</w:t>
      </w:r>
      <w:r w:rsidR="00E82DAF">
        <w:rPr>
          <w:rFonts w:eastAsia="Times New Roman" w:cstheme="minorHAnsi"/>
          <w:lang w:eastAsia="pl-PL"/>
        </w:rPr>
        <w:t>m</w:t>
      </w:r>
      <w:r w:rsidR="000D6241">
        <w:rPr>
          <w:rFonts w:eastAsia="Times New Roman" w:cstheme="minorHAnsi"/>
          <w:lang w:eastAsia="pl-PL"/>
        </w:rPr>
        <w:t xml:space="preserve"> (Wykonawca uzgodni z U</w:t>
      </w:r>
      <w:r w:rsidR="00C076CB">
        <w:rPr>
          <w:rFonts w:eastAsia="Times New Roman" w:cstheme="minorHAnsi"/>
          <w:lang w:eastAsia="pl-PL"/>
        </w:rPr>
        <w:t>żytkownikiem rodzaj i kolor płytek),</w:t>
      </w:r>
    </w:p>
    <w:p w:rsidR="00C076CB" w:rsidRDefault="00C076CB" w:rsidP="00CE7512">
      <w:pPr>
        <w:ind w:left="851"/>
        <w:jc w:val="both"/>
        <w:rPr>
          <w:rFonts w:cs="Calibri"/>
        </w:rPr>
      </w:pPr>
      <w:r>
        <w:rPr>
          <w:rFonts w:eastAsia="Times New Roman" w:cstheme="minorHAnsi"/>
          <w:lang w:eastAsia="pl-PL"/>
        </w:rPr>
        <w:t xml:space="preserve">        -  </w:t>
      </w:r>
      <w:r w:rsidRPr="00697F69">
        <w:rPr>
          <w:rFonts w:cs="Calibri"/>
        </w:rPr>
        <w:t>przygotow</w:t>
      </w:r>
      <w:r>
        <w:rPr>
          <w:rFonts w:cs="Calibri"/>
        </w:rPr>
        <w:t xml:space="preserve">anie powierzchni ścian </w:t>
      </w:r>
      <w:r w:rsidRPr="00697F69">
        <w:rPr>
          <w:rFonts w:cs="Calibri"/>
        </w:rPr>
        <w:t>do malowania</w:t>
      </w:r>
      <w:r>
        <w:rPr>
          <w:rFonts w:cs="Calibri"/>
        </w:rPr>
        <w:t xml:space="preserve"> - naprawa uszkodzeń, </w:t>
      </w:r>
      <w:r w:rsidRPr="00697F69">
        <w:rPr>
          <w:rFonts w:cs="Calibri"/>
        </w:rPr>
        <w:t xml:space="preserve"> szpachlowanie powierzchni tynku gładzią szpachlową</w:t>
      </w:r>
      <w:r>
        <w:rPr>
          <w:rFonts w:cs="Calibri"/>
        </w:rPr>
        <w:t xml:space="preserve"> oraz dwukrotne </w:t>
      </w:r>
      <w:r w:rsidRPr="00697F69">
        <w:rPr>
          <w:rFonts w:cs="Calibri"/>
        </w:rPr>
        <w:t>malowanie ty</w:t>
      </w:r>
      <w:r>
        <w:rPr>
          <w:rFonts w:cs="Calibri"/>
        </w:rPr>
        <w:t>n</w:t>
      </w:r>
      <w:r w:rsidRPr="00697F69">
        <w:rPr>
          <w:rFonts w:cs="Calibri"/>
        </w:rPr>
        <w:t>ków wewnęt</w:t>
      </w:r>
      <w:r>
        <w:rPr>
          <w:rFonts w:cs="Calibri"/>
        </w:rPr>
        <w:t>rznych emulsją hydrofobową, plamoodporną;</w:t>
      </w:r>
    </w:p>
    <w:p w:rsidR="009E44F4" w:rsidRDefault="00C076CB" w:rsidP="00CE7512">
      <w:pPr>
        <w:ind w:left="851"/>
        <w:jc w:val="both"/>
        <w:rPr>
          <w:rFonts w:cs="Calibri"/>
        </w:rPr>
      </w:pPr>
      <w:r>
        <w:rPr>
          <w:rFonts w:cs="Calibri"/>
        </w:rPr>
        <w:t xml:space="preserve">        -  wykonanie </w:t>
      </w:r>
      <w:r w:rsidR="009E44F4">
        <w:rPr>
          <w:rFonts w:cs="Calibri"/>
        </w:rPr>
        <w:t xml:space="preserve">systemowego </w:t>
      </w:r>
      <w:r w:rsidR="000D6241">
        <w:rPr>
          <w:rFonts w:cs="Calibri"/>
        </w:rPr>
        <w:t xml:space="preserve">modułowego </w:t>
      </w:r>
      <w:r>
        <w:rPr>
          <w:rFonts w:cs="Calibri"/>
        </w:rPr>
        <w:t>sufitu podwieszanego</w:t>
      </w:r>
      <w:r w:rsidR="009E44F4">
        <w:rPr>
          <w:rFonts w:cs="Calibri"/>
        </w:rPr>
        <w:t xml:space="preserve"> 6</w:t>
      </w:r>
      <w:r w:rsidR="00CE7512">
        <w:rPr>
          <w:rFonts w:cs="Calibri"/>
        </w:rPr>
        <w:t xml:space="preserve">0 x 60 cm z wypełnieniem </w:t>
      </w:r>
      <w:r w:rsidR="000D6241">
        <w:rPr>
          <w:rFonts w:cs="Calibri"/>
        </w:rPr>
        <w:t xml:space="preserve">                     </w:t>
      </w:r>
      <w:r w:rsidR="00CE7512">
        <w:rPr>
          <w:rFonts w:cs="Calibri"/>
        </w:rPr>
        <w:t>z płyt</w:t>
      </w:r>
      <w:r w:rsidR="009E44F4">
        <w:rPr>
          <w:rFonts w:cs="Calibri"/>
        </w:rPr>
        <w:t xml:space="preserve"> z </w:t>
      </w:r>
      <w:r w:rsidR="00E82DAF">
        <w:rPr>
          <w:rFonts w:cs="Calibri"/>
        </w:rPr>
        <w:t xml:space="preserve">prasowanej </w:t>
      </w:r>
      <w:r w:rsidR="009E44F4">
        <w:rPr>
          <w:rFonts w:cs="Calibri"/>
        </w:rPr>
        <w:t>wełny mineralnej,</w:t>
      </w:r>
    </w:p>
    <w:p w:rsidR="00C076CB" w:rsidRPr="00697F69" w:rsidRDefault="009E44F4" w:rsidP="00CE7512">
      <w:pPr>
        <w:ind w:left="851"/>
        <w:jc w:val="both"/>
        <w:rPr>
          <w:rFonts w:cs="Calibri"/>
        </w:rPr>
      </w:pPr>
      <w:r>
        <w:rPr>
          <w:rFonts w:cs="Calibri"/>
        </w:rPr>
        <w:t xml:space="preserve">   </w:t>
      </w:r>
      <w:r w:rsidR="00CE7512">
        <w:rPr>
          <w:rFonts w:cs="Calibri"/>
        </w:rPr>
        <w:t xml:space="preserve">  </w:t>
      </w:r>
      <w:r>
        <w:rPr>
          <w:rFonts w:cs="Calibri"/>
        </w:rPr>
        <w:t xml:space="preserve"> 3)  wymiana:</w:t>
      </w:r>
      <w:r w:rsidR="00C076CB">
        <w:rPr>
          <w:rFonts w:cs="Calibri"/>
        </w:rPr>
        <w:t xml:space="preserve">   </w:t>
      </w:r>
    </w:p>
    <w:p w:rsidR="009E44F4" w:rsidRDefault="009E44F4" w:rsidP="00CE7512">
      <w:pPr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-   opraw oświetleniowych</w:t>
      </w:r>
      <w:r w:rsidR="0091532F">
        <w:rPr>
          <w:rFonts w:eastAsia="Times New Roman" w:cstheme="minorHAnsi"/>
          <w:lang w:eastAsia="pl-PL"/>
        </w:rPr>
        <w:t xml:space="preserve"> oraz </w:t>
      </w:r>
      <w:r>
        <w:rPr>
          <w:rFonts w:eastAsia="Times New Roman" w:cstheme="minorHAnsi"/>
          <w:lang w:eastAsia="pl-PL"/>
        </w:rPr>
        <w:t>przełączników oświetlenia i instalacji</w:t>
      </w:r>
      <w:r w:rsidR="00BB5650">
        <w:rPr>
          <w:rFonts w:eastAsia="Times New Roman" w:cstheme="minorHAnsi"/>
          <w:lang w:eastAsia="pl-PL"/>
        </w:rPr>
        <w:t>,</w:t>
      </w:r>
    </w:p>
    <w:p w:rsidR="009E44F4" w:rsidRDefault="009E44F4" w:rsidP="00CE7512">
      <w:pPr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-   gniazd wtykowych i instalacji</w:t>
      </w:r>
      <w:r w:rsidR="00BB5650">
        <w:rPr>
          <w:rFonts w:eastAsia="Times New Roman" w:cstheme="minorHAnsi"/>
          <w:lang w:eastAsia="pl-PL"/>
        </w:rPr>
        <w:t>,</w:t>
      </w:r>
    </w:p>
    <w:p w:rsidR="000D6241" w:rsidRPr="000D6241" w:rsidRDefault="009E44F4" w:rsidP="000D6241">
      <w:pPr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-   montaż tablicy bezpiecznikowej T215</w:t>
      </w:r>
      <w:r w:rsidR="00BB5650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 xml:space="preserve">  </w:t>
      </w:r>
    </w:p>
    <w:p w:rsidR="009E44F4" w:rsidRPr="00E137B8" w:rsidRDefault="009E44F4" w:rsidP="00CE7512">
      <w:pPr>
        <w:ind w:left="567"/>
        <w:jc w:val="both"/>
        <w:rPr>
          <w:rFonts w:eastAsia="Times New Roman" w:cstheme="minorHAnsi"/>
          <w:sz w:val="26"/>
          <w:szCs w:val="26"/>
          <w:lang w:eastAsia="pl-PL"/>
        </w:rPr>
      </w:pPr>
      <w:r w:rsidRPr="00E137B8">
        <w:rPr>
          <w:rFonts w:eastAsia="Times New Roman" w:cstheme="minorHAnsi"/>
          <w:sz w:val="26"/>
          <w:szCs w:val="26"/>
          <w:lang w:eastAsia="pl-PL"/>
        </w:rPr>
        <w:t xml:space="preserve">2. </w:t>
      </w:r>
      <w:r w:rsidR="001C14D4">
        <w:rPr>
          <w:rFonts w:eastAsia="Times New Roman" w:cstheme="minorHAnsi"/>
          <w:color w:val="000000"/>
          <w:sz w:val="26"/>
          <w:szCs w:val="26"/>
          <w:lang w:eastAsia="pl-PL"/>
        </w:rPr>
        <w:t>Pomieszczenie</w:t>
      </w:r>
      <w:r>
        <w:rPr>
          <w:rFonts w:eastAsia="Times New Roman" w:cstheme="minorHAnsi"/>
          <w:color w:val="000000"/>
          <w:sz w:val="26"/>
          <w:szCs w:val="26"/>
          <w:lang w:eastAsia="pl-PL"/>
        </w:rPr>
        <w:t xml:space="preserve"> H-2</w:t>
      </w:r>
      <w:r w:rsidR="001C14D4">
        <w:rPr>
          <w:rFonts w:eastAsia="Times New Roman" w:cstheme="minorHAnsi"/>
          <w:color w:val="000000"/>
          <w:sz w:val="26"/>
          <w:szCs w:val="26"/>
          <w:lang w:eastAsia="pl-PL"/>
        </w:rPr>
        <w:t>00</w:t>
      </w:r>
      <w:r w:rsidRPr="00E137B8">
        <w:rPr>
          <w:rFonts w:eastAsia="Times New Roman" w:cstheme="minorHAnsi"/>
          <w:color w:val="000000"/>
          <w:sz w:val="26"/>
          <w:szCs w:val="26"/>
          <w:lang w:eastAsia="pl-PL"/>
        </w:rPr>
        <w:t>:</w:t>
      </w:r>
    </w:p>
    <w:p w:rsidR="001C14D4" w:rsidRDefault="001C14D4" w:rsidP="00CE7512">
      <w:pPr>
        <w:pStyle w:val="Akapitzlist"/>
        <w:numPr>
          <w:ilvl w:val="0"/>
          <w:numId w:val="11"/>
        </w:numPr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zerwanie wykładziny podłogowej i położenie paneli podłogowych AC4 (kolor do uzgodnienia z użytkownikiem) na posadzce samopoziomującej</w:t>
      </w:r>
      <w:r w:rsidR="00BB5650">
        <w:rPr>
          <w:rFonts w:eastAsia="Times New Roman" w:cstheme="minorHAnsi"/>
          <w:lang w:eastAsia="pl-PL"/>
        </w:rPr>
        <w:t>,</w:t>
      </w:r>
    </w:p>
    <w:p w:rsidR="001A6008" w:rsidRDefault="001A6008" w:rsidP="00CE7512">
      <w:pPr>
        <w:spacing w:line="120" w:lineRule="atLeast"/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</w:t>
      </w:r>
      <w:r w:rsidR="000D6241">
        <w:rPr>
          <w:rFonts w:eastAsia="Times New Roman" w:cstheme="minorHAnsi"/>
          <w:lang w:eastAsia="pl-PL"/>
        </w:rPr>
        <w:t xml:space="preserve">        </w:t>
      </w:r>
      <w:r w:rsidRPr="001A6008">
        <w:rPr>
          <w:rFonts w:eastAsia="Times New Roman" w:cstheme="minorHAnsi"/>
          <w:lang w:eastAsia="pl-PL"/>
        </w:rPr>
        <w:t>-</w:t>
      </w:r>
      <w:r>
        <w:rPr>
          <w:rFonts w:eastAsia="Times New Roman" w:cstheme="minorHAnsi"/>
          <w:lang w:eastAsia="pl-PL"/>
        </w:rPr>
        <w:t xml:space="preserve">  d</w:t>
      </w:r>
      <w:r w:rsidRPr="001A6008">
        <w:rPr>
          <w:rFonts w:eastAsia="Times New Roman" w:cstheme="minorHAnsi"/>
          <w:lang w:eastAsia="pl-PL"/>
        </w:rPr>
        <w:t>emontaż wnęki drewnianej i zamurowanie otworu wraz z otynkowaniem</w:t>
      </w:r>
      <w:r>
        <w:rPr>
          <w:rFonts w:eastAsia="Times New Roman" w:cstheme="minorHAnsi"/>
          <w:lang w:eastAsia="pl-PL"/>
        </w:rPr>
        <w:t>,</w:t>
      </w:r>
    </w:p>
    <w:p w:rsidR="001A6008" w:rsidRDefault="001A6008" w:rsidP="00CE7512">
      <w:pPr>
        <w:spacing w:line="120" w:lineRule="atLeast"/>
        <w:ind w:left="851"/>
        <w:jc w:val="both"/>
        <w:rPr>
          <w:rFonts w:cs="Calibri"/>
        </w:rPr>
      </w:pPr>
      <w:r>
        <w:rPr>
          <w:rFonts w:eastAsia="Times New Roman" w:cstheme="minorHAnsi"/>
          <w:lang w:eastAsia="pl-PL"/>
        </w:rPr>
        <w:t xml:space="preserve">   </w:t>
      </w:r>
      <w:r w:rsidR="000D6241">
        <w:rPr>
          <w:rFonts w:eastAsia="Times New Roman" w:cstheme="minorHAnsi"/>
          <w:lang w:eastAsia="pl-PL"/>
        </w:rPr>
        <w:t xml:space="preserve">        </w:t>
      </w:r>
      <w:r>
        <w:rPr>
          <w:rFonts w:eastAsia="Times New Roman" w:cstheme="minorHAnsi"/>
          <w:lang w:eastAsia="pl-PL"/>
        </w:rPr>
        <w:t xml:space="preserve">-  </w:t>
      </w:r>
      <w:r>
        <w:rPr>
          <w:rFonts w:cs="Calibri"/>
        </w:rPr>
        <w:t xml:space="preserve">naprawa uszkodzeń, </w:t>
      </w:r>
      <w:r w:rsidRPr="00697F69">
        <w:rPr>
          <w:rFonts w:cs="Calibri"/>
        </w:rPr>
        <w:t>szpachlowanie powierzchni tynku gładzią szpachlową</w:t>
      </w:r>
      <w:r>
        <w:rPr>
          <w:rFonts w:cs="Calibri"/>
        </w:rPr>
        <w:t xml:space="preserve"> oraz dwukrotne </w:t>
      </w:r>
      <w:r w:rsidRPr="00697F69">
        <w:rPr>
          <w:rFonts w:cs="Calibri"/>
        </w:rPr>
        <w:t>malowanie ty</w:t>
      </w:r>
      <w:r>
        <w:rPr>
          <w:rFonts w:cs="Calibri"/>
        </w:rPr>
        <w:t>n</w:t>
      </w:r>
      <w:r w:rsidRPr="00697F69">
        <w:rPr>
          <w:rFonts w:cs="Calibri"/>
        </w:rPr>
        <w:t>ków wewnęt</w:t>
      </w:r>
      <w:r>
        <w:rPr>
          <w:rFonts w:cs="Calibri"/>
        </w:rPr>
        <w:t>rznych em</w:t>
      </w:r>
      <w:r w:rsidR="00E82DAF">
        <w:rPr>
          <w:rFonts w:cs="Calibri"/>
        </w:rPr>
        <w:t>ulsją hydrofobową, plamoodporną,</w:t>
      </w:r>
    </w:p>
    <w:p w:rsidR="00E82DAF" w:rsidRPr="001A6008" w:rsidRDefault="00E82DAF" w:rsidP="00CE7512">
      <w:pPr>
        <w:spacing w:line="120" w:lineRule="atLeast"/>
        <w:ind w:left="851"/>
        <w:jc w:val="both"/>
        <w:rPr>
          <w:rFonts w:eastAsia="Times New Roman" w:cstheme="minorHAnsi"/>
          <w:lang w:eastAsia="pl-PL"/>
        </w:rPr>
      </w:pPr>
      <w:r>
        <w:rPr>
          <w:rFonts w:cs="Calibri"/>
        </w:rPr>
        <w:t xml:space="preserve">  </w:t>
      </w:r>
      <w:r w:rsidR="000D6241">
        <w:rPr>
          <w:rFonts w:cs="Calibri"/>
        </w:rPr>
        <w:t xml:space="preserve">         </w:t>
      </w:r>
      <w:r>
        <w:rPr>
          <w:rFonts w:cs="Calibri"/>
        </w:rPr>
        <w:t xml:space="preserve">-     demontaż starych przewodów </w:t>
      </w:r>
      <w:r w:rsidR="00E62AAA">
        <w:rPr>
          <w:rFonts w:cs="Calibri"/>
        </w:rPr>
        <w:t>wentylacyjnych;</w:t>
      </w:r>
    </w:p>
    <w:p w:rsidR="009E44F4" w:rsidRDefault="00CE7512" w:rsidP="00CE7512">
      <w:pPr>
        <w:ind w:left="851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</w:t>
      </w:r>
      <w:r w:rsidR="001A6008">
        <w:rPr>
          <w:rFonts w:eastAsia="Times New Roman" w:cstheme="minorHAnsi"/>
          <w:lang w:eastAsia="pl-PL"/>
        </w:rPr>
        <w:t xml:space="preserve">2)  wymiana </w:t>
      </w:r>
      <w:r w:rsidR="001A6008" w:rsidRPr="009F3BD8">
        <w:rPr>
          <w:rFonts w:cstheme="minorHAnsi"/>
          <w:bCs/>
          <w:iCs/>
          <w:lang w:eastAsia="ar-SA"/>
        </w:rPr>
        <w:t>umywalk</w:t>
      </w:r>
      <w:r w:rsidR="001A6008">
        <w:rPr>
          <w:rFonts w:cstheme="minorHAnsi"/>
          <w:bCs/>
          <w:iCs/>
          <w:lang w:eastAsia="ar-SA"/>
        </w:rPr>
        <w:t>i na porcelanową, pojedynczą, wiszącą „50” z baterią umywalkową stojącą o średnicy nominalnej 15 mm, jednouchwytową z mieszaczem,</w:t>
      </w:r>
      <w:r w:rsidR="00BB5650">
        <w:rPr>
          <w:rFonts w:cstheme="minorHAnsi"/>
          <w:bCs/>
          <w:iCs/>
          <w:lang w:eastAsia="ar-SA"/>
        </w:rPr>
        <w:t xml:space="preserve"> porcelanową głowicą  i korkiem.</w:t>
      </w:r>
    </w:p>
    <w:p w:rsidR="009E44F4" w:rsidRDefault="009E44F4" w:rsidP="00CE7512">
      <w:pPr>
        <w:ind w:left="851"/>
        <w:jc w:val="both"/>
        <w:rPr>
          <w:rFonts w:eastAsia="Times New Roman" w:cstheme="minorHAnsi"/>
          <w:lang w:eastAsia="pl-PL"/>
        </w:rPr>
      </w:pPr>
    </w:p>
    <w:p w:rsidR="009E44F4" w:rsidRDefault="009E44F4" w:rsidP="00CE7512">
      <w:pPr>
        <w:ind w:left="851"/>
        <w:jc w:val="both"/>
        <w:rPr>
          <w:rFonts w:eastAsia="Times New Roman" w:cstheme="minorHAnsi"/>
          <w:lang w:eastAsia="pl-PL"/>
        </w:rPr>
      </w:pPr>
    </w:p>
    <w:p w:rsidR="003828B9" w:rsidRDefault="003828B9" w:rsidP="009F3BD8"/>
    <w:p w:rsidR="00011EEA" w:rsidRPr="009F3BD8" w:rsidRDefault="00011EEA" w:rsidP="00CE7512">
      <w:pPr>
        <w:ind w:left="1077" w:right="1077"/>
      </w:pPr>
      <w:r>
        <w:t>TI PRz</w:t>
      </w:r>
    </w:p>
    <w:sectPr w:rsidR="00011EEA" w:rsidRPr="009F3BD8" w:rsidSect="00CE75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BD8" w:rsidRDefault="009F3BD8" w:rsidP="009F3BD8">
      <w:r>
        <w:separator/>
      </w:r>
    </w:p>
  </w:endnote>
  <w:endnote w:type="continuationSeparator" w:id="0">
    <w:p w:rsidR="009F3BD8" w:rsidRDefault="009F3BD8" w:rsidP="009F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BD8" w:rsidRDefault="009F3BD8" w:rsidP="009F3BD8">
      <w:r>
        <w:separator/>
      </w:r>
    </w:p>
  </w:footnote>
  <w:footnote w:type="continuationSeparator" w:id="0">
    <w:p w:rsidR="009F3BD8" w:rsidRDefault="009F3BD8" w:rsidP="009F3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72C3458"/>
    <w:name w:val="WW8Num6"/>
    <w:lvl w:ilvl="0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08"/>
        </w:tabs>
        <w:ind w:left="808" w:hanging="420"/>
      </w:pPr>
    </w:lvl>
    <w:lvl w:ilvl="2">
      <w:start w:val="1"/>
      <w:numFmt w:val="decimal"/>
      <w:lvlText w:val="%1.%2.%3.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876" w:hanging="720"/>
      </w:pPr>
    </w:lvl>
    <w:lvl w:ilvl="4">
      <w:start w:val="1"/>
      <w:numFmt w:val="decimal"/>
      <w:lvlText w:val="%1.%2.%3.%4.%5."/>
      <w:lvlJc w:val="left"/>
      <w:pPr>
        <w:tabs>
          <w:tab w:val="num" w:pos="2620"/>
        </w:tabs>
        <w:ind w:left="2620" w:hanging="1080"/>
      </w:pPr>
    </w:lvl>
    <w:lvl w:ilvl="5">
      <w:start w:val="1"/>
      <w:numFmt w:val="decimal"/>
      <w:lvlText w:val="%1.%2.%3.%4.%5.%6."/>
      <w:lvlJc w:val="left"/>
      <w:pPr>
        <w:tabs>
          <w:tab w:val="num" w:pos="3004"/>
        </w:tabs>
        <w:ind w:left="300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48"/>
        </w:tabs>
        <w:ind w:left="37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32"/>
        </w:tabs>
        <w:ind w:left="413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876" w:hanging="1800"/>
      </w:pPr>
    </w:lvl>
  </w:abstractNum>
  <w:abstractNum w:abstractNumId="1" w15:restartNumberingAfterBreak="0">
    <w:nsid w:val="0E0C1B55"/>
    <w:multiLevelType w:val="hybridMultilevel"/>
    <w:tmpl w:val="C0540446"/>
    <w:lvl w:ilvl="0" w:tplc="391E86A8">
      <w:start w:val="1"/>
      <w:numFmt w:val="upperRoman"/>
      <w:lvlText w:val="%1."/>
      <w:lvlJc w:val="left"/>
      <w:pPr>
        <w:ind w:left="1080" w:hanging="720"/>
      </w:pPr>
    </w:lvl>
    <w:lvl w:ilvl="1" w:tplc="3C5C08E6">
      <w:numFmt w:val="bullet"/>
      <w:lvlText w:val=""/>
      <w:lvlJc w:val="left"/>
      <w:pPr>
        <w:ind w:left="785" w:hanging="360"/>
      </w:pPr>
      <w:rPr>
        <w:rFonts w:ascii="Symbol" w:eastAsiaTheme="minorEastAsia" w:hAnsi="Symbol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2B4D"/>
    <w:multiLevelType w:val="hybridMultilevel"/>
    <w:tmpl w:val="C17AEAA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371FD"/>
    <w:multiLevelType w:val="hybridMultilevel"/>
    <w:tmpl w:val="57C0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8585E"/>
    <w:multiLevelType w:val="hybridMultilevel"/>
    <w:tmpl w:val="93E2C206"/>
    <w:lvl w:ilvl="0" w:tplc="3196AB6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E1975"/>
    <w:multiLevelType w:val="hybridMultilevel"/>
    <w:tmpl w:val="AC1E8A7A"/>
    <w:lvl w:ilvl="0" w:tplc="91F039B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5B5D4C16"/>
    <w:multiLevelType w:val="hybridMultilevel"/>
    <w:tmpl w:val="28BC18D6"/>
    <w:lvl w:ilvl="0" w:tplc="76844450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8" w:hanging="360"/>
      </w:pPr>
    </w:lvl>
    <w:lvl w:ilvl="2" w:tplc="0415001B" w:tentative="1">
      <w:start w:val="1"/>
      <w:numFmt w:val="lowerRoman"/>
      <w:lvlText w:val="%3."/>
      <w:lvlJc w:val="right"/>
      <w:pPr>
        <w:ind w:left="3008" w:hanging="180"/>
      </w:pPr>
    </w:lvl>
    <w:lvl w:ilvl="3" w:tplc="0415000F" w:tentative="1">
      <w:start w:val="1"/>
      <w:numFmt w:val="decimal"/>
      <w:lvlText w:val="%4."/>
      <w:lvlJc w:val="left"/>
      <w:pPr>
        <w:ind w:left="3728" w:hanging="360"/>
      </w:pPr>
    </w:lvl>
    <w:lvl w:ilvl="4" w:tplc="04150019" w:tentative="1">
      <w:start w:val="1"/>
      <w:numFmt w:val="lowerLetter"/>
      <w:lvlText w:val="%5."/>
      <w:lvlJc w:val="left"/>
      <w:pPr>
        <w:ind w:left="4448" w:hanging="360"/>
      </w:pPr>
    </w:lvl>
    <w:lvl w:ilvl="5" w:tplc="0415001B" w:tentative="1">
      <w:start w:val="1"/>
      <w:numFmt w:val="lowerRoman"/>
      <w:lvlText w:val="%6."/>
      <w:lvlJc w:val="right"/>
      <w:pPr>
        <w:ind w:left="5168" w:hanging="180"/>
      </w:pPr>
    </w:lvl>
    <w:lvl w:ilvl="6" w:tplc="0415000F" w:tentative="1">
      <w:start w:val="1"/>
      <w:numFmt w:val="decimal"/>
      <w:lvlText w:val="%7."/>
      <w:lvlJc w:val="left"/>
      <w:pPr>
        <w:ind w:left="5888" w:hanging="360"/>
      </w:pPr>
    </w:lvl>
    <w:lvl w:ilvl="7" w:tplc="04150019" w:tentative="1">
      <w:start w:val="1"/>
      <w:numFmt w:val="lowerLetter"/>
      <w:lvlText w:val="%8."/>
      <w:lvlJc w:val="left"/>
      <w:pPr>
        <w:ind w:left="6608" w:hanging="360"/>
      </w:pPr>
    </w:lvl>
    <w:lvl w:ilvl="8" w:tplc="0415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7" w15:restartNumberingAfterBreak="0">
    <w:nsid w:val="67317EDA"/>
    <w:multiLevelType w:val="hybridMultilevel"/>
    <w:tmpl w:val="A88A2986"/>
    <w:lvl w:ilvl="0" w:tplc="060EB7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12A4A"/>
    <w:multiLevelType w:val="hybridMultilevel"/>
    <w:tmpl w:val="2BB66890"/>
    <w:lvl w:ilvl="0" w:tplc="F1329A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22FA9"/>
    <w:multiLevelType w:val="hybridMultilevel"/>
    <w:tmpl w:val="752E0B72"/>
    <w:lvl w:ilvl="0" w:tplc="8F320008">
      <w:start w:val="1"/>
      <w:numFmt w:val="upperRoman"/>
      <w:lvlText w:val="%1."/>
      <w:lvlJc w:val="left"/>
      <w:pPr>
        <w:ind w:left="12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" w15:restartNumberingAfterBreak="0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80"/>
    <w:rsid w:val="00004D44"/>
    <w:rsid w:val="00011EEA"/>
    <w:rsid w:val="000A138D"/>
    <w:rsid w:val="000D6241"/>
    <w:rsid w:val="001A6008"/>
    <w:rsid w:val="001C14D4"/>
    <w:rsid w:val="001E45D0"/>
    <w:rsid w:val="00231DEA"/>
    <w:rsid w:val="002D1D38"/>
    <w:rsid w:val="00306E5B"/>
    <w:rsid w:val="00345C77"/>
    <w:rsid w:val="003828B9"/>
    <w:rsid w:val="00397F60"/>
    <w:rsid w:val="004108C8"/>
    <w:rsid w:val="004155CD"/>
    <w:rsid w:val="004378EC"/>
    <w:rsid w:val="00465143"/>
    <w:rsid w:val="00485A39"/>
    <w:rsid w:val="00507D7D"/>
    <w:rsid w:val="0060095E"/>
    <w:rsid w:val="007072F2"/>
    <w:rsid w:val="00730EC3"/>
    <w:rsid w:val="00764A93"/>
    <w:rsid w:val="00775D7C"/>
    <w:rsid w:val="00876F63"/>
    <w:rsid w:val="008C724E"/>
    <w:rsid w:val="008D1C57"/>
    <w:rsid w:val="0091532F"/>
    <w:rsid w:val="009402FC"/>
    <w:rsid w:val="00964708"/>
    <w:rsid w:val="009E44F4"/>
    <w:rsid w:val="009F3BD8"/>
    <w:rsid w:val="00A15443"/>
    <w:rsid w:val="00A27631"/>
    <w:rsid w:val="00A66661"/>
    <w:rsid w:val="00A8193A"/>
    <w:rsid w:val="00AC0101"/>
    <w:rsid w:val="00B625A0"/>
    <w:rsid w:val="00B66506"/>
    <w:rsid w:val="00B9078E"/>
    <w:rsid w:val="00BB5650"/>
    <w:rsid w:val="00BC0990"/>
    <w:rsid w:val="00BE6E5C"/>
    <w:rsid w:val="00C076CB"/>
    <w:rsid w:val="00C63905"/>
    <w:rsid w:val="00C71CEB"/>
    <w:rsid w:val="00CA0525"/>
    <w:rsid w:val="00CE7512"/>
    <w:rsid w:val="00D37AB1"/>
    <w:rsid w:val="00D52199"/>
    <w:rsid w:val="00D647DC"/>
    <w:rsid w:val="00DF1644"/>
    <w:rsid w:val="00E137B8"/>
    <w:rsid w:val="00E62AAA"/>
    <w:rsid w:val="00E82DAF"/>
    <w:rsid w:val="00EB7D80"/>
    <w:rsid w:val="00ED56DD"/>
    <w:rsid w:val="00F6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7A8698-9945-422A-B536-EF9860CF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3BD8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3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3B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BD8"/>
    <w:rPr>
      <w:rFonts w:eastAsiaTheme="minorEastAsia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F3B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BD8"/>
    <w:rPr>
      <w:rFonts w:eastAsiaTheme="minorEastAsia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76F6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9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95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Skrzypczak</dc:creator>
  <cp:keywords/>
  <dc:description/>
  <cp:lastModifiedBy>Olga Skrzypczak</cp:lastModifiedBy>
  <cp:revision>3</cp:revision>
  <cp:lastPrinted>2018-04-13T06:12:00Z</cp:lastPrinted>
  <dcterms:created xsi:type="dcterms:W3CDTF">2018-05-09T13:08:00Z</dcterms:created>
  <dcterms:modified xsi:type="dcterms:W3CDTF">2018-05-10T05:41:00Z</dcterms:modified>
</cp:coreProperties>
</file>